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13" w:rsidRPr="00FB71CB" w:rsidRDefault="00031113" w:rsidP="000311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54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418"/>
        <w:gridCol w:w="1421"/>
        <w:gridCol w:w="1271"/>
        <w:gridCol w:w="338"/>
        <w:gridCol w:w="561"/>
        <w:gridCol w:w="565"/>
        <w:gridCol w:w="583"/>
        <w:gridCol w:w="464"/>
        <w:gridCol w:w="565"/>
        <w:gridCol w:w="464"/>
        <w:gridCol w:w="682"/>
        <w:gridCol w:w="502"/>
        <w:gridCol w:w="848"/>
        <w:gridCol w:w="1059"/>
      </w:tblGrid>
      <w:tr w:rsidR="00031113" w:rsidRPr="00FB71CB" w:rsidTr="0007520E">
        <w:trPr>
          <w:jc w:val="center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Полное: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3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Акционерное Общество “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Alteg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Сокращенное: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3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Galla-Alteg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” 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биржевого тикера:*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КОНТАКТНЫЕ ДАННЫЕ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Местонахождение: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3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Тошкент</w:t>
            </w:r>
            <w:proofErr w:type="spellEnd"/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Почтовый адрес: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3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100060, 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ошкент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шнободский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район, ул. 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Элбека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37 .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Адрес электронной почты:*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BA4D59" w:rsidP="00075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031113" w:rsidRPr="00FB71CB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z-Cyrl-UZ"/>
                </w:rPr>
                <w:t>gallaalteg@mail.ru</w:t>
              </w:r>
            </w:hyperlink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Официальный веб-сайт:*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gallaalteg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ИНФОРМАЦИЯ О СУЩЕСТВЕННОМ ФАКТЕ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существенного факта: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06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Решения, принятые высшим органом управления эмитента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Вид общего собрания:</w:t>
            </w: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992780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внеочередное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3111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проведения общего собрания: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992780" w:rsidP="009927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31113"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12</w:t>
            </w:r>
            <w:r w:rsidR="00031113"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</w:t>
            </w:r>
            <w:r w:rsidR="003855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proofErr w:type="spellStart"/>
            <w:r w:rsidR="00862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r w:rsidR="00031113"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составления протокола общего собрания: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992780" w:rsidP="009927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  <w:r w:rsidR="00031113" w:rsidRPr="00FB71C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385582" w:rsidRPr="009927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2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1113"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 проведения общего собрания: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311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100060, 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ошкент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шнободский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район, ул. </w:t>
            </w:r>
            <w:proofErr w:type="spellStart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>Элбека</w:t>
            </w:r>
            <w:proofErr w:type="spellEnd"/>
            <w:r w:rsidRPr="00FB71CB">
              <w:rPr>
                <w:rFonts w:ascii="Times New Roman" w:hAnsi="Times New Roman" w:cs="Times New Roman"/>
                <w:sz w:val="18"/>
                <w:szCs w:val="18"/>
              </w:rPr>
              <w:t xml:space="preserve"> 37 .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4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Кворум общего собрания: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2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385582" w:rsidP="009927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9927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27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2C79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9927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31113" w:rsidRPr="00FB71CB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%</w:t>
            </w:r>
          </w:p>
        </w:tc>
      </w:tr>
      <w:tr w:rsidR="00031113" w:rsidRPr="00FB71CB" w:rsidTr="008719A7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Вопросы, 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поставленные 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 голосование</w:t>
            </w:r>
          </w:p>
        </w:tc>
        <w:tc>
          <w:tcPr>
            <w:tcW w:w="327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Итоги голосования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07520E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за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против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воздержались</w:t>
            </w:r>
          </w:p>
        </w:tc>
      </w:tr>
      <w:tr w:rsidR="00340266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%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</w:tr>
      <w:tr w:rsidR="008719A7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FB71CB" w:rsidRDefault="008719A7" w:rsidP="00BF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FB71CB" w:rsidRDefault="008719A7" w:rsidP="00BF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FB71CB" w:rsidRDefault="008719A7" w:rsidP="00BF7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Избрание количественного и персонального состава рабочих органов </w:t>
            </w:r>
            <w:r w:rsidR="00377E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внеочередного общего </w:t>
            </w: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собрания</w:t>
            </w:r>
          </w:p>
        </w:tc>
        <w:tc>
          <w:tcPr>
            <w:tcW w:w="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2F542E" w:rsidRDefault="008719A7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2F542E" w:rsidRDefault="00992780" w:rsidP="006B46E9">
            <w:pPr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1 679 741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2F542E" w:rsidRDefault="008719A7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2F542E" w:rsidRDefault="008719A7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2F542E" w:rsidRDefault="008719A7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9A7" w:rsidRPr="002F542E" w:rsidRDefault="008719A7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992780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Избрание количественного и персонального состава счетной комиссии</w:t>
            </w:r>
          </w:p>
        </w:tc>
        <w:tc>
          <w:tcPr>
            <w:tcW w:w="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>
            <w:pPr>
              <w:rPr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1 679 741 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992780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Утверждение повестки дня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внеочередного </w:t>
            </w: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 собрания</w:t>
            </w:r>
          </w:p>
        </w:tc>
        <w:tc>
          <w:tcPr>
            <w:tcW w:w="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>
            <w:pPr>
              <w:rPr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1 679 741 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992780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Утверждение регламента работы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внеочередного </w:t>
            </w: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 собрания</w:t>
            </w:r>
          </w:p>
        </w:tc>
        <w:tc>
          <w:tcPr>
            <w:tcW w:w="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>
            <w:pPr>
              <w:rPr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1 679 741 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80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FB71CB" w:rsidRDefault="00992780" w:rsidP="00BF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992780" w:rsidRDefault="00992780" w:rsidP="00992780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18"/>
                <w:szCs w:val="18"/>
              </w:rPr>
            </w:pPr>
            <w:r w:rsidRPr="00992780">
              <w:rPr>
                <w:rStyle w:val="y2iqfc"/>
                <w:rFonts w:ascii="inherit" w:hAnsi="inherit"/>
                <w:color w:val="202124"/>
                <w:sz w:val="18"/>
                <w:szCs w:val="18"/>
              </w:rPr>
              <w:t>Об утверждении распределения прибыли Общества, размера дивидендов и порядка их выплаты по результатам 9 месяцев 2022 года.</w:t>
            </w:r>
          </w:p>
          <w:p w:rsidR="00992780" w:rsidRPr="007756B8" w:rsidRDefault="00992780" w:rsidP="00377EA2">
            <w:pPr>
              <w:pStyle w:val="HTML"/>
              <w:shd w:val="clear" w:color="auto" w:fill="F8F9FA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>
            <w:pPr>
              <w:rPr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1 679 741 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542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780" w:rsidRPr="002F542E" w:rsidRDefault="00992780" w:rsidP="00BF7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F542E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031113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Полные формулировки решений, принятых общим собранием: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8719A7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6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B2" w:rsidRPr="00FB71CB" w:rsidRDefault="00A661B2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Утвердить рабочий орган </w:t>
            </w:r>
            <w:r w:rsidR="00D84D4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внеочередного о</w:t>
            </w: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бщего собрания в следующем порядке:</w:t>
            </w:r>
          </w:p>
          <w:p w:rsidR="00A661B2" w:rsidRPr="00FB71CB" w:rsidRDefault="00A661B2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   Президиум:</w:t>
            </w:r>
          </w:p>
          <w:p w:rsidR="00A661B2" w:rsidRPr="00FB71CB" w:rsidRDefault="00A661B2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lastRenderedPageBreak/>
              <w:t>1) Председатель наблюдательного совета, представитель А</w:t>
            </w:r>
            <w:r w:rsidR="00450F24"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</w:t>
            </w: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«</w:t>
            </w:r>
            <w:proofErr w:type="spellStart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Уздонмахсулот</w:t>
            </w:r>
            <w:proofErr w:type="spellEnd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» - </w:t>
            </w:r>
            <w:proofErr w:type="spellStart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Донаев</w:t>
            </w:r>
            <w:proofErr w:type="spellEnd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Шероли</w:t>
            </w:r>
            <w:proofErr w:type="spellEnd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Бурханович</w:t>
            </w:r>
            <w:proofErr w:type="spellEnd"/>
          </w:p>
          <w:p w:rsidR="00A661B2" w:rsidRPr="00FB71CB" w:rsidRDefault="00A661B2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2) Руководитель исполнительного органа </w:t>
            </w:r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–</w:t>
            </w: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Кадиров</w:t>
            </w:r>
            <w:proofErr w:type="spellEnd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Абдуварис</w:t>
            </w:r>
            <w:proofErr w:type="spellEnd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Абдуваситович</w:t>
            </w:r>
            <w:proofErr w:type="spellEnd"/>
          </w:p>
          <w:p w:rsidR="00A661B2" w:rsidRPr="00FB71CB" w:rsidRDefault="00A661B2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3) Корпоративный консультант - Каримов </w:t>
            </w:r>
            <w:proofErr w:type="spellStart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Камол</w:t>
            </w:r>
            <w:proofErr w:type="spellEnd"/>
            <w:r w:rsidR="004537A1">
              <w:rPr>
                <w:rFonts w:ascii="Times New Roman" w:hAnsi="Times New Roman" w:cs="Times New Roman"/>
                <w:color w:val="222222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Сафаевич</w:t>
            </w:r>
            <w:proofErr w:type="spellEnd"/>
          </w:p>
          <w:p w:rsidR="00031113" w:rsidRPr="00FB71CB" w:rsidRDefault="00A661B2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     Секретарь собрания </w:t>
            </w:r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–</w:t>
            </w: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Акромова</w:t>
            </w:r>
            <w:proofErr w:type="spellEnd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Лобар</w:t>
            </w:r>
            <w:proofErr w:type="spellEnd"/>
            <w:r w:rsidR="006B46E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Худайбергановна</w:t>
            </w:r>
            <w:proofErr w:type="spellEnd"/>
          </w:p>
        </w:tc>
      </w:tr>
      <w:tr w:rsidR="00031113" w:rsidRPr="00FB71CB" w:rsidTr="008719A7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46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4" w:rsidRPr="00992780" w:rsidRDefault="00450F24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Состав счетной комиссии утверждается следующим образом:</w:t>
            </w:r>
          </w:p>
          <w:p w:rsidR="00450F24" w:rsidRPr="00992780" w:rsidRDefault="00450F24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Председатель счетной комиссии </w:t>
            </w:r>
            <w:r w:rsidR="00ED6F77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–</w:t>
            </w:r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Гафурова </w:t>
            </w:r>
            <w:proofErr w:type="spellStart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Озода</w:t>
            </w:r>
            <w:proofErr w:type="spellEnd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Акбаровна</w:t>
            </w:r>
            <w:proofErr w:type="spellEnd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, </w:t>
            </w:r>
          </w:p>
          <w:p w:rsidR="00ED6F77" w:rsidRPr="00992780" w:rsidRDefault="00450F24" w:rsidP="00ED6F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Члены счетной комиссии: </w:t>
            </w:r>
            <w:r w:rsidR="00ED6F77" w:rsidRPr="00992780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Мирзаходжаева Гулнора Шухратовна, </w:t>
            </w:r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Юлдашева </w:t>
            </w:r>
            <w:proofErr w:type="spellStart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Даврия</w:t>
            </w:r>
            <w:proofErr w:type="spellEnd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Равшановна</w:t>
            </w:r>
            <w:proofErr w:type="spellEnd"/>
            <w:r w:rsidR="006B46E9" w:rsidRPr="0099278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</w:p>
          <w:p w:rsidR="00031113" w:rsidRPr="00FB71CB" w:rsidRDefault="00031113" w:rsidP="00ED6F77">
            <w:pPr>
              <w:pStyle w:val="HTML"/>
              <w:shd w:val="clear" w:color="auto" w:fill="F8F9FA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A661B2" w:rsidRPr="00FB71CB" w:rsidTr="008719A7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B2" w:rsidRPr="00FB71CB" w:rsidRDefault="00A661B2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B2" w:rsidRPr="00FB71CB" w:rsidRDefault="00450F24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46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1B2" w:rsidRPr="00FB71CB" w:rsidRDefault="00450F24" w:rsidP="00450F24">
            <w:pPr>
              <w:pStyle w:val="HTML"/>
              <w:shd w:val="clear" w:color="auto" w:fill="F8F9FA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Утвердить повестку дня </w:t>
            </w:r>
            <w:r w:rsidR="00D84D4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внеочередного </w:t>
            </w:r>
            <w:r w:rsidRPr="00FB71CB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общего собрания.</w:t>
            </w:r>
          </w:p>
        </w:tc>
      </w:tr>
      <w:tr w:rsidR="00450F24" w:rsidRPr="00FB71CB" w:rsidTr="008719A7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4" w:rsidRPr="00FB71CB" w:rsidRDefault="00450F24" w:rsidP="0007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4" w:rsidRPr="00FB71CB" w:rsidRDefault="00450F24" w:rsidP="0007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46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4" w:rsidRPr="00FB71CB" w:rsidRDefault="00450F24" w:rsidP="00450F2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Утвердить регламента работы </w:t>
            </w:r>
            <w:r w:rsidR="00D84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внеочередного </w:t>
            </w:r>
            <w:r w:rsidRPr="00FB7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 собрания.</w:t>
            </w:r>
          </w:p>
        </w:tc>
      </w:tr>
      <w:tr w:rsidR="003749DA" w:rsidRPr="00FB71CB" w:rsidTr="008719A7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46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5D9" w:rsidRPr="002F542E" w:rsidRDefault="006275D9" w:rsidP="006275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2F542E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Согласно статье </w:t>
            </w:r>
            <w:r w:rsidRPr="002F542E">
              <w:rPr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>№</w:t>
            </w:r>
            <w:r w:rsidRPr="002F542E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12 Закона «О Государственном бюджете Республики Узбекистан на 2022 год»</w:t>
            </w:r>
            <w:r w:rsidRPr="002F542E">
              <w:rPr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,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04.06-32.1539 от 12 мая 2022 года Министерства финансов Республики Узбекистан, и принять к исполнению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>письмо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АК «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>У</w:t>
            </w:r>
            <w:proofErr w:type="spellStart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здонмахсулот</w:t>
            </w:r>
            <w:proofErr w:type="spellEnd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№ 17-4/143-1333/1 от 10 ноября 2022 года.</w:t>
            </w:r>
          </w:p>
          <w:p w:rsidR="003749DA" w:rsidRPr="002F542E" w:rsidRDefault="003749DA" w:rsidP="00CA7D9D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9DA" w:rsidRPr="00FB71CB" w:rsidTr="005F3968">
        <w:trPr>
          <w:trHeight w:val="803"/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6275D9" w:rsidRDefault="006275D9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5</w:t>
            </w:r>
            <w:r w:rsidR="003749DA"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</w:t>
            </w:r>
          </w:p>
        </w:tc>
        <w:tc>
          <w:tcPr>
            <w:tcW w:w="460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757" w:rsidRPr="002F542E" w:rsidRDefault="00242757" w:rsidP="0024275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proofErr w:type="gramStart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Согласно статье 12 Закона Республики Узбекистан «О Государственном бюджете Республики Узбекистан на 2022 год»,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а также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обращение Министерства финансов Республики Узбекистан № 06/04-32/1539 от 12 мая , 2022 г., и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согласно поручению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АК «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>У</w:t>
            </w:r>
            <w:proofErr w:type="spellStart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здонмахсулот</w:t>
            </w:r>
            <w:proofErr w:type="spellEnd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№ 17-4/143-1333/1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от 10.11.2022 г. от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суммы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чистой прибыли в размере 27 201 606 000 </w:t>
            </w:r>
            <w:proofErr w:type="spellStart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z-Cyrl-UZ"/>
              </w:rPr>
              <w:t xml:space="preserve">направить </w:t>
            </w:r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50% на развитие производства, оставшиеся 50%, т.е</w:t>
            </w:r>
            <w:proofErr w:type="gramEnd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. 13 600 803 000 </w:t>
            </w:r>
            <w:proofErr w:type="spellStart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, направить на выплату дивидендов. При этом на каждую простую и привилегированную акцию следует распределить дивиденд в размере 5313,94 </w:t>
            </w:r>
            <w:proofErr w:type="spellStart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Pr="002F542E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и принять меры по его выплате в период с 15 декабря 2022 года по 7 февраля 2023 года.</w:t>
            </w:r>
          </w:p>
          <w:p w:rsidR="003749DA" w:rsidRPr="002F542E" w:rsidRDefault="003749DA" w:rsidP="006275D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49DA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3749DA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EF336E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F336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</w:t>
            </w: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EF336E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749DA" w:rsidRPr="00EF336E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EF336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органа эмитента, членом которого является лицо</w:t>
            </w:r>
          </w:p>
          <w:p w:rsidR="003749DA" w:rsidRPr="00EF336E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Вид выплаты (вознаграждения и (или) компенсация)</w:t>
            </w:r>
          </w:p>
        </w:tc>
        <w:tc>
          <w:tcPr>
            <w:tcW w:w="10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Начисленная сумма (сум)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Период, за который начислены средства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Документ, 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в котором предусмотрена выплата </w:t>
            </w:r>
          </w:p>
        </w:tc>
      </w:tr>
      <w:tr w:rsidR="003749DA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749DA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Избрание членов наблюдательного совета:*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749DA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28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Информация о кандидатах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голосов</w:t>
            </w:r>
          </w:p>
        </w:tc>
      </w:tr>
      <w:tr w:rsidR="003749DA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</w:t>
            </w:r>
          </w:p>
        </w:tc>
        <w:tc>
          <w:tcPr>
            <w:tcW w:w="12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Принадлежащие 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749DA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тип </w:t>
            </w:r>
          </w:p>
        </w:tc>
        <w:tc>
          <w:tcPr>
            <w:tcW w:w="10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5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15542" w:rsidRPr="00FB71CB" w:rsidTr="00992780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FB71CB" w:rsidRDefault="00015542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FB71CB" w:rsidRDefault="00015542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EF336E" w:rsidRDefault="00015542" w:rsidP="00881B06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24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FB71CB" w:rsidRDefault="00015542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FB71CB" w:rsidRDefault="00015542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FB71CB" w:rsidRDefault="00015542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42" w:rsidRPr="00EF336E" w:rsidRDefault="00015542" w:rsidP="00374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749DA" w:rsidRPr="00FB71CB" w:rsidTr="0007520E">
        <w:trPr>
          <w:jc w:val="center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862C79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1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Текст вносимых изменений и (или) дополнений в устав**</w:t>
            </w:r>
          </w:p>
          <w:p w:rsidR="003749DA" w:rsidRPr="00FB71CB" w:rsidRDefault="003749DA" w:rsidP="003749D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:rsidR="00031113" w:rsidRPr="00FB71CB" w:rsidRDefault="00031113" w:rsidP="000311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031113" w:rsidRPr="00FB71CB" w:rsidRDefault="00031113" w:rsidP="000311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031113" w:rsidRPr="00FB71CB" w:rsidTr="0007520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руководителя 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1113" w:rsidRPr="00FB71CB" w:rsidRDefault="00EF336E" w:rsidP="0007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Кадиров А.А.</w:t>
            </w:r>
          </w:p>
        </w:tc>
      </w:tr>
      <w:tr w:rsidR="00031113" w:rsidRPr="00FB71CB" w:rsidTr="0007520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1113" w:rsidRPr="00FB71CB" w:rsidRDefault="00E636F2" w:rsidP="0007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>Эшмаматов А.М.</w:t>
            </w:r>
          </w:p>
        </w:tc>
      </w:tr>
      <w:tr w:rsidR="00031113" w:rsidRPr="00FB71CB" w:rsidTr="0007520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031113" w:rsidRPr="00FB71CB" w:rsidTr="0007520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уполномоченного лица, 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разместившего информацию </w:t>
            </w:r>
          </w:p>
          <w:p w:rsidR="00031113" w:rsidRPr="00FB71CB" w:rsidRDefault="00031113" w:rsidP="0007520E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B71C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1113" w:rsidRPr="00FB71CB" w:rsidRDefault="00EF336E" w:rsidP="0007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Акромова Л.Х.</w:t>
            </w:r>
          </w:p>
        </w:tc>
      </w:tr>
    </w:tbl>
    <w:p w:rsidR="00031113" w:rsidRPr="00FB71CB" w:rsidRDefault="00031113" w:rsidP="000311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657B2" w:rsidRPr="00FB71CB" w:rsidRDefault="004657B2">
      <w:pPr>
        <w:rPr>
          <w:rFonts w:ascii="Times New Roman" w:hAnsi="Times New Roman" w:cs="Times New Roman"/>
          <w:sz w:val="18"/>
          <w:szCs w:val="18"/>
        </w:rPr>
      </w:pPr>
    </w:p>
    <w:sectPr w:rsidR="004657B2" w:rsidRPr="00FB71CB" w:rsidSect="00EF3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113"/>
    <w:rsid w:val="00000C40"/>
    <w:rsid w:val="000024EB"/>
    <w:rsid w:val="00015542"/>
    <w:rsid w:val="00031113"/>
    <w:rsid w:val="00062811"/>
    <w:rsid w:val="0007520E"/>
    <w:rsid w:val="0008557A"/>
    <w:rsid w:val="000948E8"/>
    <w:rsid w:val="000C6F9D"/>
    <w:rsid w:val="000E3274"/>
    <w:rsid w:val="000E5AC1"/>
    <w:rsid w:val="00112BB4"/>
    <w:rsid w:val="00155C37"/>
    <w:rsid w:val="00160FE3"/>
    <w:rsid w:val="00175F44"/>
    <w:rsid w:val="00182A16"/>
    <w:rsid w:val="001B0C65"/>
    <w:rsid w:val="001C0891"/>
    <w:rsid w:val="00210253"/>
    <w:rsid w:val="002174AD"/>
    <w:rsid w:val="00242757"/>
    <w:rsid w:val="00242B8E"/>
    <w:rsid w:val="002E55BA"/>
    <w:rsid w:val="002F542E"/>
    <w:rsid w:val="00340266"/>
    <w:rsid w:val="00374887"/>
    <w:rsid w:val="003749DA"/>
    <w:rsid w:val="00377EA2"/>
    <w:rsid w:val="00385582"/>
    <w:rsid w:val="00396130"/>
    <w:rsid w:val="003D02A0"/>
    <w:rsid w:val="004138CA"/>
    <w:rsid w:val="00450F24"/>
    <w:rsid w:val="004537A1"/>
    <w:rsid w:val="004657B2"/>
    <w:rsid w:val="0048468C"/>
    <w:rsid w:val="004A419D"/>
    <w:rsid w:val="004B37C7"/>
    <w:rsid w:val="004D6570"/>
    <w:rsid w:val="004E1E6E"/>
    <w:rsid w:val="004E4D8C"/>
    <w:rsid w:val="00565978"/>
    <w:rsid w:val="00591C38"/>
    <w:rsid w:val="005F3968"/>
    <w:rsid w:val="0060374C"/>
    <w:rsid w:val="006220B3"/>
    <w:rsid w:val="006275D9"/>
    <w:rsid w:val="00647817"/>
    <w:rsid w:val="00653398"/>
    <w:rsid w:val="00663CCC"/>
    <w:rsid w:val="006879E2"/>
    <w:rsid w:val="006B05AC"/>
    <w:rsid w:val="006B46E9"/>
    <w:rsid w:val="007756B8"/>
    <w:rsid w:val="007A186D"/>
    <w:rsid w:val="007F08FF"/>
    <w:rsid w:val="008109A7"/>
    <w:rsid w:val="00814D79"/>
    <w:rsid w:val="00830942"/>
    <w:rsid w:val="00862C79"/>
    <w:rsid w:val="008719A7"/>
    <w:rsid w:val="008C4F6C"/>
    <w:rsid w:val="009029F8"/>
    <w:rsid w:val="00955B7F"/>
    <w:rsid w:val="00992780"/>
    <w:rsid w:val="00993457"/>
    <w:rsid w:val="00996B74"/>
    <w:rsid w:val="00A02123"/>
    <w:rsid w:val="00A47F74"/>
    <w:rsid w:val="00A54236"/>
    <w:rsid w:val="00A661B2"/>
    <w:rsid w:val="00A730A5"/>
    <w:rsid w:val="00BA4D59"/>
    <w:rsid w:val="00BC4A36"/>
    <w:rsid w:val="00BD7294"/>
    <w:rsid w:val="00BE4DFE"/>
    <w:rsid w:val="00BF7629"/>
    <w:rsid w:val="00C251CC"/>
    <w:rsid w:val="00C251ED"/>
    <w:rsid w:val="00C902A5"/>
    <w:rsid w:val="00C93C6F"/>
    <w:rsid w:val="00CA4505"/>
    <w:rsid w:val="00CA7D9D"/>
    <w:rsid w:val="00CB774A"/>
    <w:rsid w:val="00CC6487"/>
    <w:rsid w:val="00D60419"/>
    <w:rsid w:val="00D84D42"/>
    <w:rsid w:val="00E13C7F"/>
    <w:rsid w:val="00E3044E"/>
    <w:rsid w:val="00E31649"/>
    <w:rsid w:val="00E636F2"/>
    <w:rsid w:val="00E67354"/>
    <w:rsid w:val="00E8785C"/>
    <w:rsid w:val="00ED6F77"/>
    <w:rsid w:val="00EF336E"/>
    <w:rsid w:val="00F6750E"/>
    <w:rsid w:val="00F70875"/>
    <w:rsid w:val="00F77018"/>
    <w:rsid w:val="00FB71CB"/>
    <w:rsid w:val="00FD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11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31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1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E636F2"/>
    <w:pPr>
      <w:spacing w:after="0" w:line="240" w:lineRule="auto"/>
      <w:ind w:left="-108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E636F2"/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y2iqfc">
    <w:name w:val="y2iqfc"/>
    <w:basedOn w:val="a0"/>
    <w:rsid w:val="00CA4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19</cp:revision>
  <dcterms:created xsi:type="dcterms:W3CDTF">2020-03-17T06:32:00Z</dcterms:created>
  <dcterms:modified xsi:type="dcterms:W3CDTF">2022-12-21T06:57:00Z</dcterms:modified>
</cp:coreProperties>
</file>